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526B" w14:textId="5E3E2EDA" w:rsidR="002F2A08" w:rsidRPr="001E2CA7" w:rsidRDefault="00C74E14" w:rsidP="00AA74F5">
      <w:pPr>
        <w:spacing w:after="120" w:line="240" w:lineRule="auto"/>
        <w:jc w:val="center"/>
        <w:rPr>
          <w:rFonts w:eastAsia="Times New Roman"/>
          <w:b/>
          <w:bCs/>
          <w:iCs/>
          <w:kern w:val="36"/>
          <w:sz w:val="40"/>
          <w:szCs w:val="40"/>
          <w:u w:val="single"/>
          <w:lang w:eastAsia="pl-PL"/>
        </w:rPr>
      </w:pPr>
      <w:r w:rsidRPr="00AA74F5">
        <w:rPr>
          <w:rFonts w:eastAsia="Times New Roman"/>
          <w:b/>
          <w:bCs/>
          <w:sz w:val="40"/>
          <w:szCs w:val="40"/>
          <w:lang w:eastAsia="pl-PL"/>
        </w:rPr>
        <w:t>Informujem</w:t>
      </w:r>
      <w:r w:rsidR="00356004" w:rsidRPr="00AA74F5">
        <w:rPr>
          <w:rFonts w:eastAsia="Times New Roman"/>
          <w:b/>
          <w:bCs/>
          <w:sz w:val="40"/>
          <w:szCs w:val="40"/>
          <w:lang w:eastAsia="pl-PL"/>
        </w:rPr>
        <w:t>y mieszkańców Gminy Trzebieszów</w:t>
      </w:r>
      <w:r w:rsidR="00AA74F5">
        <w:rPr>
          <w:rFonts w:eastAsia="Times New Roman"/>
          <w:b/>
          <w:bCs/>
          <w:sz w:val="40"/>
          <w:szCs w:val="40"/>
          <w:lang w:eastAsia="pl-PL"/>
        </w:rPr>
        <w:t xml:space="preserve">                                 </w:t>
      </w:r>
      <w:r w:rsidRPr="00AA74F5">
        <w:rPr>
          <w:rFonts w:eastAsia="Times New Roman"/>
          <w:b/>
          <w:bCs/>
          <w:sz w:val="40"/>
          <w:szCs w:val="40"/>
          <w:lang w:eastAsia="pl-PL"/>
        </w:rPr>
        <w:t>o planowanym przeprowadzeniu </w:t>
      </w:r>
      <w:r w:rsidRPr="00AA74F5">
        <w:rPr>
          <w:rFonts w:eastAsia="Times New Roman"/>
          <w:b/>
          <w:bCs/>
          <w:iCs/>
          <w:kern w:val="36"/>
          <w:sz w:val="40"/>
          <w:szCs w:val="40"/>
          <w:lang w:eastAsia="pl-PL"/>
        </w:rPr>
        <w:t xml:space="preserve">zbiórki </w:t>
      </w:r>
      <w:r w:rsidR="00356004" w:rsidRPr="00AA74F5">
        <w:rPr>
          <w:rFonts w:eastAsia="Times New Roman"/>
          <w:b/>
          <w:bCs/>
          <w:iCs/>
          <w:kern w:val="36"/>
          <w:sz w:val="40"/>
          <w:szCs w:val="40"/>
          <w:u w:val="single"/>
          <w:lang w:eastAsia="pl-PL"/>
        </w:rPr>
        <w:t>GABARYTÓW</w:t>
      </w:r>
      <w:r w:rsidR="00BD1410">
        <w:rPr>
          <w:rFonts w:eastAsia="Times New Roman"/>
          <w:b/>
          <w:bCs/>
          <w:iCs/>
          <w:kern w:val="36"/>
          <w:sz w:val="40"/>
          <w:szCs w:val="40"/>
          <w:u w:val="single"/>
          <w:lang w:eastAsia="pl-PL"/>
        </w:rPr>
        <w:t>:</w:t>
      </w:r>
      <w:r w:rsidR="00603DDD">
        <w:rPr>
          <w:rFonts w:eastAsia="Times New Roman"/>
          <w:b/>
          <w:bCs/>
          <w:iCs/>
          <w:kern w:val="36"/>
          <w:sz w:val="40"/>
          <w:szCs w:val="40"/>
          <w:u w:val="single"/>
          <w:lang w:eastAsia="pl-PL"/>
        </w:rPr>
        <w:t xml:space="preserve"> </w:t>
      </w:r>
      <w:r w:rsidR="00603DDD" w:rsidRPr="00FB67D3">
        <w:rPr>
          <w:rFonts w:eastAsia="Times New Roman"/>
          <w:b/>
          <w:bCs/>
          <w:iCs/>
          <w:kern w:val="36"/>
          <w:sz w:val="36"/>
          <w:szCs w:val="36"/>
          <w:u w:val="single"/>
          <w:lang w:eastAsia="pl-PL"/>
        </w:rPr>
        <w:t xml:space="preserve">            </w:t>
      </w:r>
    </w:p>
    <w:p w14:paraId="5EB0AC20" w14:textId="77777777" w:rsidR="001E2CA7" w:rsidRDefault="001E2CA7" w:rsidP="001E2CA7">
      <w:pPr>
        <w:spacing w:after="12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</w:p>
    <w:p w14:paraId="05FB74B8" w14:textId="44AB2925" w:rsidR="001E2CA7" w:rsidRP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3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lipca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Ś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roda)</w:t>
      </w:r>
      <w:r w:rsidRPr="001E2CA7">
        <w:rPr>
          <w:rFonts w:eastAsia="Times New Roman"/>
          <w:b/>
          <w:sz w:val="40"/>
          <w:szCs w:val="40"/>
          <w:lang w:eastAsia="pl-PL"/>
        </w:rPr>
        <w:t xml:space="preserve"> w miejscowościach:</w:t>
      </w:r>
      <w:r w:rsidRPr="001E2CA7">
        <w:rPr>
          <w:rFonts w:eastAsia="Times New Roman"/>
          <w:sz w:val="40"/>
          <w:szCs w:val="40"/>
          <w:lang w:eastAsia="pl-PL"/>
        </w:rPr>
        <w:t xml:space="preserve"> </w:t>
      </w:r>
    </w:p>
    <w:p w14:paraId="5E96A840" w14:textId="77777777" w:rsid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 xml:space="preserve">Trzebieszów, Trzebieszów Drugi.    </w:t>
      </w:r>
    </w:p>
    <w:p w14:paraId="1AB977BC" w14:textId="743CE128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 xml:space="preserve">                     </w:t>
      </w:r>
    </w:p>
    <w:p w14:paraId="5833264F" w14:textId="7506681A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4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lipca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C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zwartek) </w:t>
      </w:r>
      <w:r w:rsidRPr="001E2CA7">
        <w:rPr>
          <w:rFonts w:eastAsia="Times New Roman"/>
          <w:b/>
          <w:sz w:val="40"/>
          <w:szCs w:val="40"/>
          <w:lang w:eastAsia="pl-PL"/>
        </w:rPr>
        <w:t>w miejscowościach:</w:t>
      </w:r>
    </w:p>
    <w:p w14:paraId="3D519BB0" w14:textId="77777777" w:rsid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>Trzebieszów Pierwszy, Szaniawy-Poniaty.</w:t>
      </w:r>
    </w:p>
    <w:p w14:paraId="208B13C9" w14:textId="77777777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</w:p>
    <w:p w14:paraId="7ECE737E" w14:textId="02753ECA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lipca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P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iątek) </w:t>
      </w:r>
      <w:r w:rsidRPr="001E2CA7">
        <w:rPr>
          <w:rFonts w:eastAsia="Times New Roman"/>
          <w:b/>
          <w:sz w:val="40"/>
          <w:szCs w:val="40"/>
          <w:lang w:eastAsia="pl-PL"/>
        </w:rPr>
        <w:t>w miejscowości:</w:t>
      </w:r>
    </w:p>
    <w:p w14:paraId="5131B0B1" w14:textId="77777777" w:rsid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>Karwów, Szaniawy-Matysy.</w:t>
      </w:r>
    </w:p>
    <w:p w14:paraId="3C5DCB72" w14:textId="77777777" w:rsidR="001E2CA7" w:rsidRP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</w:p>
    <w:p w14:paraId="7A546351" w14:textId="3F394530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8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lipca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P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oniedziałek) </w:t>
      </w:r>
      <w:r w:rsidRPr="001E2CA7">
        <w:rPr>
          <w:rFonts w:eastAsia="Times New Roman"/>
          <w:b/>
          <w:sz w:val="40"/>
          <w:szCs w:val="40"/>
          <w:lang w:eastAsia="pl-PL"/>
        </w:rPr>
        <w:t>w miejscowościach:</w:t>
      </w:r>
    </w:p>
    <w:p w14:paraId="127325A5" w14:textId="77777777" w:rsid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>Dębowica, Nurzyna, Świercze.</w:t>
      </w:r>
      <w:r w:rsidRPr="001E2CA7">
        <w:rPr>
          <w:rFonts w:eastAsia="Times New Roman"/>
          <w:b/>
          <w:sz w:val="40"/>
          <w:szCs w:val="40"/>
          <w:lang w:eastAsia="pl-PL"/>
        </w:rPr>
        <w:t xml:space="preserve"> </w:t>
      </w:r>
    </w:p>
    <w:p w14:paraId="0113385B" w14:textId="77777777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</w:p>
    <w:p w14:paraId="6677F14C" w14:textId="242FD977" w:rsidR="001E2CA7" w:rsidRP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29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</w:t>
      </w:r>
      <w:r w:rsidR="00913B96">
        <w:rPr>
          <w:rFonts w:eastAsia="Times New Roman"/>
          <w:b/>
          <w:i/>
          <w:sz w:val="40"/>
          <w:szCs w:val="40"/>
          <w:lang w:eastAsia="pl-PL"/>
        </w:rPr>
        <w:t>lipca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W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torek)</w:t>
      </w:r>
      <w:r w:rsidRPr="001E2CA7">
        <w:rPr>
          <w:rFonts w:eastAsia="Times New Roman"/>
          <w:b/>
          <w:sz w:val="40"/>
          <w:szCs w:val="40"/>
          <w:lang w:eastAsia="pl-PL"/>
        </w:rPr>
        <w:t xml:space="preserve"> w miejscowościach:</w:t>
      </w:r>
      <w:r w:rsidRPr="001E2CA7">
        <w:rPr>
          <w:rFonts w:eastAsia="Times New Roman"/>
          <w:sz w:val="40"/>
          <w:szCs w:val="40"/>
          <w:lang w:eastAsia="pl-PL"/>
        </w:rPr>
        <w:t xml:space="preserve"> </w:t>
      </w:r>
    </w:p>
    <w:p w14:paraId="2270DFF4" w14:textId="77777777" w:rsid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>Popławy-Rogale, Celiny.</w:t>
      </w:r>
    </w:p>
    <w:p w14:paraId="2E557EE4" w14:textId="77777777" w:rsidR="001E2CA7" w:rsidRP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</w:p>
    <w:p w14:paraId="5F4C6A55" w14:textId="5E12E6A0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3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0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</w:t>
      </w:r>
      <w:r w:rsidR="00913B96">
        <w:rPr>
          <w:rFonts w:eastAsia="Times New Roman"/>
          <w:b/>
          <w:i/>
          <w:sz w:val="40"/>
          <w:szCs w:val="40"/>
          <w:lang w:eastAsia="pl-PL"/>
        </w:rPr>
        <w:t>lipca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Ś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roda)</w:t>
      </w:r>
      <w:r w:rsidRPr="001E2CA7">
        <w:rPr>
          <w:rFonts w:eastAsia="Times New Roman"/>
          <w:b/>
          <w:i/>
          <w:sz w:val="40"/>
          <w:szCs w:val="40"/>
          <w:u w:val="single"/>
          <w:lang w:eastAsia="pl-PL"/>
        </w:rPr>
        <w:t xml:space="preserve"> </w:t>
      </w:r>
      <w:r w:rsidRPr="001E2CA7">
        <w:rPr>
          <w:rFonts w:eastAsia="Times New Roman"/>
          <w:b/>
          <w:sz w:val="40"/>
          <w:szCs w:val="40"/>
          <w:lang w:eastAsia="pl-PL"/>
        </w:rPr>
        <w:t>w miejscowościach:</w:t>
      </w:r>
    </w:p>
    <w:p w14:paraId="11981ECA" w14:textId="77777777" w:rsid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>Gołowierzchy, Wólka Konopna, Mikłusy, Zaolszynie</w:t>
      </w:r>
    </w:p>
    <w:p w14:paraId="744F9271" w14:textId="77777777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u w:val="single"/>
          <w:lang w:eastAsia="pl-PL"/>
        </w:rPr>
      </w:pPr>
    </w:p>
    <w:p w14:paraId="0C42D79F" w14:textId="04C5C558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="00087A12">
        <w:rPr>
          <w:rFonts w:eastAsia="Times New Roman"/>
          <w:b/>
          <w:i/>
          <w:iCs/>
          <w:sz w:val="40"/>
          <w:szCs w:val="40"/>
          <w:lang w:eastAsia="pl-PL"/>
        </w:rPr>
        <w:t>31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lipca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C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zwartek) </w:t>
      </w:r>
      <w:r w:rsidRPr="001E2CA7">
        <w:rPr>
          <w:rFonts w:eastAsia="Times New Roman"/>
          <w:b/>
          <w:sz w:val="40"/>
          <w:szCs w:val="40"/>
          <w:lang w:eastAsia="pl-PL"/>
        </w:rPr>
        <w:t>w miejscowościach:</w:t>
      </w:r>
    </w:p>
    <w:p w14:paraId="7B56A9CD" w14:textId="77777777" w:rsid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>Zembry, Płudy, Wierzejki, Jakusze, Kurów.</w:t>
      </w:r>
    </w:p>
    <w:p w14:paraId="628688E2" w14:textId="77777777" w:rsidR="001E2CA7" w:rsidRP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</w:p>
    <w:p w14:paraId="46BD22C5" w14:textId="3FF148BA" w:rsidR="001E2CA7" w:rsidRPr="001E2CA7" w:rsidRDefault="001E2CA7" w:rsidP="001E2CA7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  <w:r w:rsidRPr="001E2CA7">
        <w:rPr>
          <w:rFonts w:eastAsia="Times New Roman"/>
          <w:b/>
          <w:sz w:val="40"/>
          <w:szCs w:val="40"/>
          <w:lang w:eastAsia="pl-PL"/>
        </w:rPr>
        <w:t xml:space="preserve">w dniu 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1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sierpnia 202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5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 xml:space="preserve"> roku (</w:t>
      </w:r>
      <w:r w:rsidR="00087A12">
        <w:rPr>
          <w:rFonts w:eastAsia="Times New Roman"/>
          <w:b/>
          <w:i/>
          <w:sz w:val="40"/>
          <w:szCs w:val="40"/>
          <w:lang w:eastAsia="pl-PL"/>
        </w:rPr>
        <w:t>P</w:t>
      </w:r>
      <w:r w:rsidRPr="001E2CA7">
        <w:rPr>
          <w:rFonts w:eastAsia="Times New Roman"/>
          <w:b/>
          <w:i/>
          <w:sz w:val="40"/>
          <w:szCs w:val="40"/>
          <w:lang w:eastAsia="pl-PL"/>
        </w:rPr>
        <w:t>iątek)</w:t>
      </w:r>
      <w:r w:rsidRPr="001E2CA7">
        <w:rPr>
          <w:rFonts w:eastAsia="Times New Roman"/>
          <w:b/>
          <w:i/>
          <w:sz w:val="40"/>
          <w:szCs w:val="40"/>
          <w:u w:val="single"/>
          <w:lang w:eastAsia="pl-PL"/>
        </w:rPr>
        <w:t xml:space="preserve"> </w:t>
      </w:r>
      <w:r w:rsidRPr="001E2CA7">
        <w:rPr>
          <w:rFonts w:eastAsia="Times New Roman"/>
          <w:b/>
          <w:sz w:val="40"/>
          <w:szCs w:val="40"/>
          <w:lang w:eastAsia="pl-PL"/>
        </w:rPr>
        <w:t>w miejscowościach:</w:t>
      </w:r>
    </w:p>
    <w:p w14:paraId="60EBBECC" w14:textId="77777777" w:rsidR="001E2CA7" w:rsidRPr="001E2CA7" w:rsidRDefault="001E2CA7" w:rsidP="001E2CA7">
      <w:pPr>
        <w:spacing w:after="0" w:line="240" w:lineRule="auto"/>
        <w:jc w:val="center"/>
        <w:rPr>
          <w:rFonts w:eastAsia="Times New Roman"/>
          <w:sz w:val="40"/>
          <w:szCs w:val="40"/>
          <w:lang w:eastAsia="pl-PL"/>
        </w:rPr>
      </w:pPr>
      <w:r w:rsidRPr="001E2CA7">
        <w:rPr>
          <w:rFonts w:eastAsia="Times New Roman"/>
          <w:sz w:val="40"/>
          <w:szCs w:val="40"/>
          <w:lang w:eastAsia="pl-PL"/>
        </w:rPr>
        <w:t>Wylany, Trzebieszów-Kolonia, Leszczanka, Dębowierzchy.</w:t>
      </w:r>
    </w:p>
    <w:p w14:paraId="2B655FE2" w14:textId="77777777" w:rsidR="00FB67D3" w:rsidRDefault="00FB67D3" w:rsidP="00CC21C4">
      <w:pPr>
        <w:spacing w:after="120" w:line="240" w:lineRule="auto"/>
        <w:jc w:val="center"/>
        <w:rPr>
          <w:rFonts w:eastAsia="Times New Roman"/>
          <w:b/>
          <w:bCs/>
          <w:i/>
          <w:sz w:val="32"/>
          <w:szCs w:val="32"/>
          <w:lang w:eastAsia="pl-PL"/>
        </w:rPr>
      </w:pPr>
    </w:p>
    <w:p w14:paraId="475D7FC0" w14:textId="77777777" w:rsidR="001E2CA7" w:rsidRDefault="001E2CA7" w:rsidP="001E2CA7">
      <w:pPr>
        <w:spacing w:after="120" w:line="240" w:lineRule="auto"/>
        <w:jc w:val="center"/>
        <w:rPr>
          <w:rFonts w:eastAsia="Times New Roman"/>
          <w:b/>
          <w:bCs/>
          <w:i/>
          <w:sz w:val="32"/>
          <w:szCs w:val="32"/>
          <w:lang w:eastAsia="pl-PL"/>
        </w:rPr>
      </w:pPr>
    </w:p>
    <w:p w14:paraId="48172F41" w14:textId="4FC4AE3F" w:rsidR="001E2CA7" w:rsidRPr="001E2CA7" w:rsidRDefault="00FB54D3" w:rsidP="001E2CA7">
      <w:pPr>
        <w:spacing w:after="120" w:line="240" w:lineRule="auto"/>
        <w:jc w:val="center"/>
        <w:rPr>
          <w:rFonts w:eastAsia="Times New Roman"/>
          <w:b/>
          <w:bCs/>
          <w:i/>
          <w:sz w:val="32"/>
          <w:szCs w:val="32"/>
          <w:lang w:eastAsia="pl-PL"/>
        </w:rPr>
      </w:pPr>
      <w:r w:rsidRPr="00FB67D3">
        <w:rPr>
          <w:rFonts w:eastAsia="Times New Roman"/>
          <w:b/>
          <w:bCs/>
          <w:i/>
          <w:sz w:val="32"/>
          <w:szCs w:val="32"/>
          <w:lang w:eastAsia="pl-PL"/>
        </w:rPr>
        <w:t>P</w:t>
      </w:r>
      <w:r w:rsidR="00C74E14" w:rsidRPr="00FB67D3">
        <w:rPr>
          <w:rFonts w:eastAsia="Times New Roman"/>
          <w:b/>
          <w:bCs/>
          <w:i/>
          <w:sz w:val="32"/>
          <w:szCs w:val="32"/>
          <w:lang w:eastAsia="pl-PL"/>
        </w:rPr>
        <w:t>ros</w:t>
      </w:r>
      <w:r w:rsidR="00177153" w:rsidRPr="00FB67D3">
        <w:rPr>
          <w:rFonts w:eastAsia="Times New Roman"/>
          <w:b/>
          <w:bCs/>
          <w:i/>
          <w:sz w:val="32"/>
          <w:szCs w:val="32"/>
          <w:lang w:eastAsia="pl-PL"/>
        </w:rPr>
        <w:t>imy</w:t>
      </w:r>
      <w:r w:rsidR="00C74E14" w:rsidRPr="00FB67D3">
        <w:rPr>
          <w:rFonts w:eastAsia="Times New Roman"/>
          <w:b/>
          <w:bCs/>
          <w:i/>
          <w:sz w:val="32"/>
          <w:szCs w:val="32"/>
          <w:lang w:eastAsia="pl-PL"/>
        </w:rPr>
        <w:t xml:space="preserve"> o wystawi</w:t>
      </w:r>
      <w:r w:rsidR="00AA74F5" w:rsidRPr="00FB67D3">
        <w:rPr>
          <w:rFonts w:eastAsia="Times New Roman"/>
          <w:b/>
          <w:bCs/>
          <w:i/>
          <w:sz w:val="32"/>
          <w:szCs w:val="32"/>
          <w:lang w:eastAsia="pl-PL"/>
        </w:rPr>
        <w:t>e</w:t>
      </w:r>
      <w:r w:rsidR="00C74E14" w:rsidRPr="00FB67D3">
        <w:rPr>
          <w:rFonts w:eastAsia="Times New Roman"/>
          <w:b/>
          <w:bCs/>
          <w:i/>
          <w:sz w:val="32"/>
          <w:szCs w:val="32"/>
          <w:lang w:eastAsia="pl-PL"/>
        </w:rPr>
        <w:t>n</w:t>
      </w:r>
      <w:r w:rsidR="00AA74F5" w:rsidRPr="00FB67D3">
        <w:rPr>
          <w:rFonts w:eastAsia="Times New Roman"/>
          <w:b/>
          <w:bCs/>
          <w:i/>
          <w:sz w:val="32"/>
          <w:szCs w:val="32"/>
          <w:lang w:eastAsia="pl-PL"/>
        </w:rPr>
        <w:t>ie GABARYTÓW</w:t>
      </w:r>
      <w:r w:rsidRPr="00FB67D3">
        <w:rPr>
          <w:rFonts w:eastAsia="Times New Roman"/>
          <w:b/>
          <w:bCs/>
          <w:i/>
          <w:sz w:val="32"/>
          <w:szCs w:val="32"/>
          <w:lang w:eastAsia="pl-PL"/>
        </w:rPr>
        <w:t xml:space="preserve"> do godziny 7.</w:t>
      </w:r>
      <w:r w:rsidR="00AA74F5" w:rsidRPr="00FB67D3">
        <w:rPr>
          <w:rFonts w:eastAsia="Times New Roman"/>
          <w:b/>
          <w:bCs/>
          <w:i/>
          <w:sz w:val="32"/>
          <w:szCs w:val="32"/>
          <w:lang w:eastAsia="pl-PL"/>
        </w:rPr>
        <w:t>0</w:t>
      </w:r>
      <w:r w:rsidRPr="00FB67D3">
        <w:rPr>
          <w:rFonts w:eastAsia="Times New Roman"/>
          <w:b/>
          <w:bCs/>
          <w:i/>
          <w:sz w:val="32"/>
          <w:szCs w:val="32"/>
          <w:lang w:eastAsia="pl-PL"/>
        </w:rPr>
        <w:t xml:space="preserve">0 </w:t>
      </w:r>
      <w:r w:rsidR="00C74E14" w:rsidRPr="00FB67D3">
        <w:rPr>
          <w:rFonts w:eastAsia="Times New Roman"/>
          <w:b/>
          <w:bCs/>
          <w:i/>
          <w:sz w:val="32"/>
          <w:szCs w:val="32"/>
          <w:lang w:eastAsia="pl-PL"/>
        </w:rPr>
        <w:t>przed swoją posesj</w:t>
      </w:r>
      <w:r w:rsidR="006F576F" w:rsidRPr="00FB67D3">
        <w:rPr>
          <w:rFonts w:eastAsia="Times New Roman"/>
          <w:b/>
          <w:bCs/>
          <w:i/>
          <w:sz w:val="32"/>
          <w:szCs w:val="32"/>
          <w:lang w:eastAsia="pl-PL"/>
        </w:rPr>
        <w:t>ę</w:t>
      </w:r>
      <w:r w:rsidRPr="00FB67D3">
        <w:rPr>
          <w:rFonts w:eastAsia="Times New Roman"/>
          <w:b/>
          <w:bCs/>
          <w:i/>
          <w:sz w:val="32"/>
          <w:szCs w:val="32"/>
          <w:lang w:eastAsia="pl-PL"/>
        </w:rPr>
        <w:t>.</w:t>
      </w:r>
    </w:p>
    <w:p w14:paraId="664D7BA8" w14:textId="77777777" w:rsidR="001E2CA7" w:rsidRDefault="001E2CA7" w:rsidP="00A20F02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</w:p>
    <w:p w14:paraId="3D6E6926" w14:textId="77777777" w:rsidR="001E2CA7" w:rsidRDefault="001E2CA7" w:rsidP="00A20F02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40"/>
          <w:szCs w:val="40"/>
          <w:lang w:eastAsia="pl-PL"/>
        </w:rPr>
      </w:pPr>
    </w:p>
    <w:p w14:paraId="313F8D11" w14:textId="74BBDE56" w:rsidR="00EC5D7D" w:rsidRDefault="00EC5D7D" w:rsidP="00A20F02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40"/>
          <w:szCs w:val="40"/>
          <w:lang w:eastAsia="pl-PL"/>
        </w:rPr>
      </w:pPr>
      <w:r>
        <w:rPr>
          <w:rFonts w:eastAsia="Times New Roman"/>
          <w:b/>
          <w:sz w:val="40"/>
          <w:szCs w:val="40"/>
          <w:lang w:eastAsia="pl-PL"/>
        </w:rPr>
        <w:lastRenderedPageBreak/>
        <w:t xml:space="preserve">Odpady wielkogabarytowe - </w:t>
      </w:r>
      <w:r>
        <w:rPr>
          <w:rFonts w:eastAsia="Times New Roman"/>
          <w:b/>
          <w:bCs/>
          <w:sz w:val="40"/>
          <w:szCs w:val="40"/>
          <w:lang w:eastAsia="pl-PL"/>
        </w:rPr>
        <w:t>rozmiary wykraczają poza przyjęte standardy odpadów komunalnych.</w:t>
      </w:r>
    </w:p>
    <w:p w14:paraId="6E13883C" w14:textId="77777777" w:rsidR="00EC5D7D" w:rsidRDefault="00EC5D7D" w:rsidP="00A20F02">
      <w:pPr>
        <w:pStyle w:val="NormalnyWeb"/>
        <w:spacing w:before="120" w:beforeAutospacing="0" w:after="120" w:afterAutospacing="0"/>
        <w:ind w:firstLine="708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Odpadami wielkogabarytowymi </w:t>
      </w:r>
      <w:r>
        <w:rPr>
          <w:rStyle w:val="Pogrubienie"/>
          <w:sz w:val="32"/>
          <w:szCs w:val="32"/>
          <w:u w:val="single"/>
        </w:rPr>
        <w:t>będą:</w:t>
      </w:r>
    </w:p>
    <w:p w14:paraId="7E5E5570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rFonts w:eastAsia="Times New Roman"/>
          <w:sz w:val="32"/>
          <w:szCs w:val="32"/>
          <w:lang w:eastAsia="pl-PL"/>
        </w:rPr>
        <w:t xml:space="preserve">- </w:t>
      </w:r>
      <w:r>
        <w:rPr>
          <w:sz w:val="32"/>
          <w:szCs w:val="32"/>
        </w:rPr>
        <w:t xml:space="preserve">łóżka, </w:t>
      </w:r>
    </w:p>
    <w:p w14:paraId="04009C68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>- wersalki,</w:t>
      </w:r>
    </w:p>
    <w:p w14:paraId="267CF8DB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sofy, </w:t>
      </w:r>
    </w:p>
    <w:p w14:paraId="2363B071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>- materace,</w:t>
      </w:r>
    </w:p>
    <w:p w14:paraId="4274B272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stoły, </w:t>
      </w:r>
    </w:p>
    <w:p w14:paraId="11EE9FA0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krzesła, </w:t>
      </w:r>
    </w:p>
    <w:p w14:paraId="0A6E794C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biurka, </w:t>
      </w:r>
    </w:p>
    <w:p w14:paraId="4B30069D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regały, </w:t>
      </w:r>
    </w:p>
    <w:p w14:paraId="0C7AA31C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fotele, </w:t>
      </w:r>
    </w:p>
    <w:p w14:paraId="57D01621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>- meble ogrodowe,</w:t>
      </w:r>
    </w:p>
    <w:p w14:paraId="64EDC93A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sz w:val="32"/>
          <w:szCs w:val="32"/>
        </w:rPr>
        <w:t xml:space="preserve">- płyty meblowe, </w:t>
      </w:r>
    </w:p>
    <w:p w14:paraId="114D9CBA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>- dywany,</w:t>
      </w:r>
    </w:p>
    <w:p w14:paraId="69823933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>- suszarki na pranie,</w:t>
      </w:r>
    </w:p>
    <w:p w14:paraId="43D94B1E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>- deski do prasowania,</w:t>
      </w:r>
    </w:p>
    <w:p w14:paraId="0223A5D4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>- wózki dziecięce,</w:t>
      </w:r>
    </w:p>
    <w:p w14:paraId="2C9D6705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>- rowery,</w:t>
      </w:r>
    </w:p>
    <w:p w14:paraId="2D85FCB8" w14:textId="77777777" w:rsidR="00EC5D7D" w:rsidRDefault="00EC5D7D" w:rsidP="00A20F02">
      <w:pPr>
        <w:spacing w:before="120" w:after="120" w:line="240" w:lineRule="auto"/>
        <w:ind w:left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duży sprzęt sportowy, </w:t>
      </w:r>
    </w:p>
    <w:p w14:paraId="083CD76B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 xml:space="preserve">- </w:t>
      </w:r>
      <w:r>
        <w:rPr>
          <w:sz w:val="32"/>
          <w:szCs w:val="32"/>
        </w:rPr>
        <w:t>zabawki dużych rozmiarów</w:t>
      </w:r>
      <w:r>
        <w:rPr>
          <w:rFonts w:eastAsia="Times New Roman"/>
          <w:sz w:val="32"/>
          <w:szCs w:val="32"/>
          <w:lang w:eastAsia="pl-PL"/>
        </w:rPr>
        <w:t>.</w:t>
      </w:r>
    </w:p>
    <w:p w14:paraId="2120DCAB" w14:textId="77777777" w:rsidR="00EC5D7D" w:rsidRDefault="00EC5D7D" w:rsidP="00A20F02">
      <w:pPr>
        <w:spacing w:before="120" w:after="120" w:line="240" w:lineRule="auto"/>
        <w:ind w:left="709"/>
        <w:jc w:val="left"/>
        <w:rPr>
          <w:rFonts w:eastAsia="Times New Roman"/>
          <w:sz w:val="32"/>
          <w:szCs w:val="32"/>
          <w:lang w:eastAsia="pl-PL"/>
        </w:rPr>
      </w:pPr>
    </w:p>
    <w:p w14:paraId="04BE59D3" w14:textId="77777777" w:rsidR="00EC5D7D" w:rsidRDefault="00EC5D7D" w:rsidP="00A20F02">
      <w:pPr>
        <w:pStyle w:val="NormalnyWeb"/>
        <w:spacing w:before="120" w:beforeAutospacing="0" w:after="120" w:afterAutospacing="0"/>
        <w:ind w:left="709"/>
        <w:rPr>
          <w:rStyle w:val="Pogrubienie"/>
          <w:b w:val="0"/>
        </w:rPr>
      </w:pPr>
      <w:r>
        <w:rPr>
          <w:b/>
          <w:sz w:val="32"/>
          <w:szCs w:val="32"/>
        </w:rPr>
        <w:t xml:space="preserve">Odpadami wielkogabarytowymi </w:t>
      </w:r>
      <w:r>
        <w:rPr>
          <w:rStyle w:val="Pogrubienie"/>
          <w:sz w:val="32"/>
          <w:szCs w:val="32"/>
          <w:u w:val="single"/>
        </w:rPr>
        <w:t>nie będą:</w:t>
      </w:r>
    </w:p>
    <w:p w14:paraId="1588B4FE" w14:textId="77777777" w:rsidR="00EC5D7D" w:rsidRPr="00796599" w:rsidRDefault="00EC5D7D" w:rsidP="00A20F02">
      <w:pPr>
        <w:pStyle w:val="NormalnyWeb"/>
        <w:spacing w:before="120" w:beforeAutospacing="0" w:after="120" w:afterAutospacing="0"/>
        <w:ind w:left="709"/>
        <w:jc w:val="both"/>
      </w:pPr>
      <w:r w:rsidRPr="00796599">
        <w:rPr>
          <w:rStyle w:val="Pogrubienie"/>
          <w:b w:val="0"/>
          <w:sz w:val="32"/>
          <w:szCs w:val="32"/>
        </w:rPr>
        <w:t>- zużyte sprzęty elektryczne i elektroniczne</w:t>
      </w:r>
      <w:r w:rsidRPr="00796599">
        <w:rPr>
          <w:sz w:val="32"/>
          <w:szCs w:val="32"/>
        </w:rPr>
        <w:t>,</w:t>
      </w:r>
    </w:p>
    <w:p w14:paraId="389436BC" w14:textId="77777777" w:rsidR="00EC5D7D" w:rsidRPr="00796599" w:rsidRDefault="00EC5D7D" w:rsidP="00A20F02">
      <w:pPr>
        <w:pStyle w:val="NormalnyWeb"/>
        <w:spacing w:before="120" w:beforeAutospacing="0" w:after="120" w:afterAutospacing="0"/>
        <w:ind w:left="709"/>
        <w:jc w:val="both"/>
        <w:rPr>
          <w:sz w:val="32"/>
          <w:szCs w:val="32"/>
        </w:rPr>
      </w:pPr>
      <w:r w:rsidRPr="00796599">
        <w:rPr>
          <w:sz w:val="32"/>
          <w:szCs w:val="32"/>
        </w:rPr>
        <w:t xml:space="preserve">- odpady pobudowlane: (deski, belki, panele, ramy okienne, drzwi, </w:t>
      </w:r>
      <w:r w:rsidR="00A20F02">
        <w:rPr>
          <w:sz w:val="32"/>
          <w:szCs w:val="32"/>
        </w:rPr>
        <w:t xml:space="preserve">               </w:t>
      </w:r>
      <w:r w:rsidRPr="00796599">
        <w:rPr>
          <w:sz w:val="32"/>
          <w:szCs w:val="32"/>
        </w:rPr>
        <w:t>płoty, itp.),</w:t>
      </w:r>
    </w:p>
    <w:p w14:paraId="2904A88F" w14:textId="77777777" w:rsidR="00EC5D7D" w:rsidRPr="00796599" w:rsidRDefault="00EC5D7D" w:rsidP="00A20F02">
      <w:pPr>
        <w:pStyle w:val="NormalnyWeb"/>
        <w:spacing w:before="120" w:beforeAutospacing="0" w:after="120" w:afterAutospacing="0"/>
        <w:ind w:left="709"/>
        <w:jc w:val="both"/>
        <w:rPr>
          <w:sz w:val="32"/>
          <w:szCs w:val="32"/>
        </w:rPr>
      </w:pPr>
      <w:r w:rsidRPr="00796599">
        <w:rPr>
          <w:sz w:val="32"/>
          <w:szCs w:val="32"/>
        </w:rPr>
        <w:t xml:space="preserve">- odpady poremontowe: (wanny, umywalki, muszle toaletowe, spłuczki, grzejniki, płytki, itp.), </w:t>
      </w:r>
    </w:p>
    <w:p w14:paraId="32C33CC2" w14:textId="77777777" w:rsidR="00EC5D7D" w:rsidRPr="00796599" w:rsidRDefault="00EC5D7D" w:rsidP="00A20F02">
      <w:pPr>
        <w:pStyle w:val="NormalnyWeb"/>
        <w:spacing w:before="120" w:beforeAutospacing="0" w:after="120" w:afterAutospacing="0"/>
        <w:ind w:left="709"/>
        <w:jc w:val="both"/>
        <w:rPr>
          <w:sz w:val="32"/>
          <w:szCs w:val="32"/>
        </w:rPr>
      </w:pPr>
      <w:r w:rsidRPr="00796599">
        <w:rPr>
          <w:sz w:val="32"/>
          <w:szCs w:val="32"/>
        </w:rPr>
        <w:t>- odpady niebezpieczne: (farby, lakiery, chemikalia itp.),</w:t>
      </w:r>
    </w:p>
    <w:p w14:paraId="72EF443F" w14:textId="458DC3F5" w:rsidR="00EC5D7D" w:rsidRPr="001E2CA7" w:rsidRDefault="00EC5D7D" w:rsidP="001E2CA7">
      <w:pPr>
        <w:pStyle w:val="NormalnyWeb"/>
        <w:spacing w:before="120" w:beforeAutospacing="0" w:after="120" w:afterAutospacing="0"/>
        <w:ind w:left="709"/>
        <w:jc w:val="both"/>
        <w:rPr>
          <w:sz w:val="32"/>
          <w:szCs w:val="32"/>
        </w:rPr>
      </w:pPr>
      <w:r w:rsidRPr="00796599">
        <w:rPr>
          <w:sz w:val="32"/>
          <w:szCs w:val="32"/>
        </w:rPr>
        <w:t>- części samochodowe, motorowery, kosiarki spalinowe.</w:t>
      </w:r>
    </w:p>
    <w:sectPr w:rsidR="00EC5D7D" w:rsidRPr="001E2CA7" w:rsidSect="002E788F"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E14"/>
    <w:rsid w:val="00037826"/>
    <w:rsid w:val="000622FB"/>
    <w:rsid w:val="000649ED"/>
    <w:rsid w:val="00087A12"/>
    <w:rsid w:val="00177153"/>
    <w:rsid w:val="001958B8"/>
    <w:rsid w:val="001E2CA7"/>
    <w:rsid w:val="002A5EEB"/>
    <w:rsid w:val="002E788F"/>
    <w:rsid w:val="002F2A08"/>
    <w:rsid w:val="00356004"/>
    <w:rsid w:val="00480065"/>
    <w:rsid w:val="00495475"/>
    <w:rsid w:val="00603DDD"/>
    <w:rsid w:val="006F576F"/>
    <w:rsid w:val="00733F9A"/>
    <w:rsid w:val="00775062"/>
    <w:rsid w:val="00796599"/>
    <w:rsid w:val="008518C8"/>
    <w:rsid w:val="008536A4"/>
    <w:rsid w:val="00861D50"/>
    <w:rsid w:val="008F76BA"/>
    <w:rsid w:val="00911A01"/>
    <w:rsid w:val="00913B96"/>
    <w:rsid w:val="00935EC6"/>
    <w:rsid w:val="00973277"/>
    <w:rsid w:val="00A20F02"/>
    <w:rsid w:val="00A54440"/>
    <w:rsid w:val="00AA3250"/>
    <w:rsid w:val="00AA3426"/>
    <w:rsid w:val="00AA74F5"/>
    <w:rsid w:val="00B476C5"/>
    <w:rsid w:val="00B721AD"/>
    <w:rsid w:val="00BA1448"/>
    <w:rsid w:val="00BD1410"/>
    <w:rsid w:val="00C10EF2"/>
    <w:rsid w:val="00C61204"/>
    <w:rsid w:val="00C74E14"/>
    <w:rsid w:val="00CC21C4"/>
    <w:rsid w:val="00D20036"/>
    <w:rsid w:val="00D31F8C"/>
    <w:rsid w:val="00E165E0"/>
    <w:rsid w:val="00E20EBF"/>
    <w:rsid w:val="00EB4D90"/>
    <w:rsid w:val="00EC5D7D"/>
    <w:rsid w:val="00F308C7"/>
    <w:rsid w:val="00FB54D3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8884"/>
  <w15:docId w15:val="{7149699F-CD02-4F84-90BB-033CA16C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B8"/>
  </w:style>
  <w:style w:type="paragraph" w:styleId="Nagwek1">
    <w:name w:val="heading 1"/>
    <w:basedOn w:val="Normalny"/>
    <w:link w:val="Nagwek1Znak"/>
    <w:uiPriority w:val="9"/>
    <w:qFormat/>
    <w:rsid w:val="00C74E14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E14"/>
    <w:rPr>
      <w:rFonts w:eastAsia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74E14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74E14"/>
    <w:rPr>
      <w:b/>
      <w:bCs/>
    </w:rPr>
  </w:style>
  <w:style w:type="character" w:styleId="Uwydatnienie">
    <w:name w:val="Emphasis"/>
    <w:basedOn w:val="Domylnaczcionkaakapitu"/>
    <w:uiPriority w:val="20"/>
    <w:qFormat/>
    <w:rsid w:val="00C74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Sławomir Smolak</cp:lastModifiedBy>
  <cp:revision>26</cp:revision>
  <cp:lastPrinted>2022-07-01T05:52:00Z</cp:lastPrinted>
  <dcterms:created xsi:type="dcterms:W3CDTF">2018-04-05T11:03:00Z</dcterms:created>
  <dcterms:modified xsi:type="dcterms:W3CDTF">2024-09-04T08:49:00Z</dcterms:modified>
</cp:coreProperties>
</file>